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F5D" w:rsidRPr="00464C35" w:rsidRDefault="00464C35" w:rsidP="003D3699">
      <w:pPr>
        <w:pStyle w:val="Standard"/>
        <w:jc w:val="both"/>
        <w:rPr>
          <w:b/>
          <w:sz w:val="22"/>
          <w:szCs w:val="22"/>
        </w:rPr>
      </w:pPr>
      <w:r w:rsidRPr="00464C35">
        <w:rPr>
          <w:b/>
          <w:sz w:val="22"/>
          <w:szCs w:val="22"/>
        </w:rPr>
        <w:t>BOZZA NON CORRETTA</w:t>
      </w:r>
    </w:p>
    <w:p w:rsidR="00F75F5D" w:rsidRDefault="00F75F5D" w:rsidP="003D3699">
      <w:pPr>
        <w:pStyle w:val="Standard"/>
        <w:jc w:val="both"/>
        <w:rPr>
          <w:sz w:val="36"/>
          <w:szCs w:val="36"/>
        </w:rPr>
      </w:pPr>
    </w:p>
    <w:p w:rsidR="00F75F5D" w:rsidRPr="00464C35" w:rsidRDefault="003D3699" w:rsidP="003D3699">
      <w:pPr>
        <w:pStyle w:val="Standard"/>
        <w:jc w:val="both"/>
        <w:rPr>
          <w:b/>
          <w:sz w:val="36"/>
          <w:szCs w:val="36"/>
        </w:rPr>
      </w:pPr>
      <w:r w:rsidRPr="00464C35">
        <w:rPr>
          <w:b/>
          <w:sz w:val="36"/>
          <w:szCs w:val="36"/>
        </w:rPr>
        <w:t xml:space="preserve">Intervento Mina </w:t>
      </w:r>
      <w:proofErr w:type="spellStart"/>
      <w:r w:rsidRPr="00464C35">
        <w:rPr>
          <w:b/>
          <w:sz w:val="36"/>
          <w:szCs w:val="36"/>
        </w:rPr>
        <w:t>Cilloni</w:t>
      </w:r>
      <w:proofErr w:type="spellEnd"/>
      <w:r w:rsidRPr="00464C35">
        <w:rPr>
          <w:b/>
          <w:sz w:val="36"/>
          <w:szCs w:val="36"/>
        </w:rPr>
        <w:t xml:space="preserve"> - </w:t>
      </w:r>
      <w:r w:rsidR="00F75F5D" w:rsidRPr="00464C35">
        <w:rPr>
          <w:b/>
          <w:sz w:val="36"/>
          <w:szCs w:val="36"/>
        </w:rPr>
        <w:t>Bologna 9 gennaio 2018</w:t>
      </w:r>
    </w:p>
    <w:p w:rsidR="00F75F5D" w:rsidRDefault="00F75F5D" w:rsidP="003D3699">
      <w:pPr>
        <w:pStyle w:val="Standard"/>
        <w:jc w:val="both"/>
        <w:rPr>
          <w:sz w:val="36"/>
          <w:szCs w:val="36"/>
        </w:rPr>
      </w:pPr>
    </w:p>
    <w:p w:rsidR="00F75F5D" w:rsidRDefault="00867430" w:rsidP="003D3699">
      <w:pPr>
        <w:pStyle w:val="Standard"/>
        <w:jc w:val="both"/>
        <w:rPr>
          <w:sz w:val="36"/>
          <w:szCs w:val="36"/>
        </w:rPr>
      </w:pPr>
      <w:bookmarkStart w:id="0" w:name="_GoBack"/>
      <w:bookmarkEnd w:id="0"/>
      <w:r>
        <w:rPr>
          <w:sz w:val="36"/>
          <w:szCs w:val="36"/>
        </w:rPr>
        <w:t>Nel volgere di pochi</w:t>
      </w:r>
      <w:r w:rsidR="00F75F5D">
        <w:rPr>
          <w:sz w:val="36"/>
          <w:szCs w:val="36"/>
        </w:rPr>
        <w:t xml:space="preserve"> decenni un terzo della popolazione avrà un’età superiore ai 65 anni.</w:t>
      </w:r>
    </w:p>
    <w:p w:rsidR="00F75F5D" w:rsidRDefault="00F75F5D" w:rsidP="003D3699">
      <w:pPr>
        <w:pStyle w:val="Standard"/>
        <w:jc w:val="both"/>
        <w:rPr>
          <w:sz w:val="36"/>
          <w:szCs w:val="36"/>
        </w:rPr>
      </w:pPr>
      <w:r>
        <w:rPr>
          <w:sz w:val="36"/>
          <w:szCs w:val="36"/>
        </w:rPr>
        <w:t>E’ un mutamento profondo di cui ancora non percepiamo le implicazioni e la sua portata.</w:t>
      </w:r>
    </w:p>
    <w:p w:rsidR="00F75F5D" w:rsidRDefault="00F75F5D" w:rsidP="003D3699">
      <w:pPr>
        <w:pStyle w:val="Standard"/>
        <w:jc w:val="both"/>
        <w:rPr>
          <w:sz w:val="36"/>
          <w:szCs w:val="36"/>
        </w:rPr>
      </w:pPr>
      <w:r>
        <w:rPr>
          <w:sz w:val="36"/>
          <w:szCs w:val="36"/>
        </w:rPr>
        <w:t>L allungamento della vita porta a guardare con occhi diversi le stagioni dell’invecchiamento e non si può non prendere atto che in prospettiva saranno crescenti i problemi di una popolazione che avrà bisogni diversi e che questo comporterà una crescente domanda di spazi, di servizi, di prodotti a favore di quello che comunemente definiamo invecchiamento attivo che se ben governato può produrre grandi risultati.</w:t>
      </w:r>
    </w:p>
    <w:p w:rsidR="00F75F5D" w:rsidRDefault="00F75F5D" w:rsidP="003D3699">
      <w:pPr>
        <w:pStyle w:val="Standard"/>
        <w:jc w:val="both"/>
        <w:rPr>
          <w:sz w:val="36"/>
          <w:szCs w:val="36"/>
        </w:rPr>
      </w:pPr>
    </w:p>
    <w:p w:rsidR="00F75F5D" w:rsidRDefault="00F75F5D" w:rsidP="003D3699">
      <w:pPr>
        <w:pStyle w:val="Standard"/>
        <w:jc w:val="both"/>
        <w:rPr>
          <w:sz w:val="36"/>
          <w:szCs w:val="36"/>
        </w:rPr>
      </w:pPr>
      <w:r>
        <w:rPr>
          <w:sz w:val="36"/>
          <w:szCs w:val="36"/>
        </w:rPr>
        <w:t>Credo che oggi occorra veramente predisporsi alla costruzione di un progetto più generale, incentrato sulle politiche del benessere perché i cambiamenti sociali, demografici, economici e culturali ci spingono ad aggiornare l’analisi dei bisogni</w:t>
      </w:r>
      <w:r w:rsidR="00893E85">
        <w:rPr>
          <w:sz w:val="36"/>
          <w:szCs w:val="36"/>
        </w:rPr>
        <w:t xml:space="preserve"> e delle speranze della gente, quindi delle regole che normano la nostra società – penso alla </w:t>
      </w:r>
      <w:proofErr w:type="spellStart"/>
      <w:r w:rsidR="00893E85">
        <w:rPr>
          <w:sz w:val="36"/>
          <w:szCs w:val="36"/>
        </w:rPr>
        <w:t>L.Fornero</w:t>
      </w:r>
      <w:proofErr w:type="spellEnd"/>
      <w:r w:rsidR="00893E85">
        <w:rPr>
          <w:sz w:val="36"/>
          <w:szCs w:val="36"/>
        </w:rPr>
        <w:t>, penso all’azione forte del Governo sul terzo settore, penso al processo di femminilizzazione della vecchiaia, agli incontri avuti con il Governo ma anche al Piano per il Lavoro e alla Carte dei Diritti Universali della nostra Organizzazione.</w:t>
      </w:r>
    </w:p>
    <w:p w:rsidR="00893E85" w:rsidRDefault="00893E85" w:rsidP="003D3699">
      <w:pPr>
        <w:pStyle w:val="Standard"/>
        <w:jc w:val="both"/>
        <w:rPr>
          <w:sz w:val="36"/>
          <w:szCs w:val="36"/>
        </w:rPr>
      </w:pPr>
    </w:p>
    <w:p w:rsidR="00893E85" w:rsidRDefault="00893E85" w:rsidP="003D3699">
      <w:pPr>
        <w:pStyle w:val="Standard"/>
        <w:jc w:val="both"/>
        <w:rPr>
          <w:sz w:val="36"/>
          <w:szCs w:val="36"/>
        </w:rPr>
      </w:pPr>
      <w:r>
        <w:rPr>
          <w:sz w:val="36"/>
          <w:szCs w:val="36"/>
        </w:rPr>
        <w:t>Abbiamo la necessità di inserirci nelle scelte compiute dai governi che si sono succeduti e che hanno proposto, nelle scelte di politiche neoliberiste, l’esaltazione dell’individualismo, della competitività, della divisione, della frammentazione sociale in cui ognuno salva se stesso, con la conseguente distruzione della COESIONE SOCIALE e della RELAZIONE e, sono fermamente convinta che il benessere della società è qualcosa che va costruito con lungimiranza e attenzione e, una società felice è, per prima cosa, una società coesa.</w:t>
      </w:r>
    </w:p>
    <w:p w:rsidR="00893E85" w:rsidRDefault="00893E85" w:rsidP="003D3699">
      <w:pPr>
        <w:pStyle w:val="Standard"/>
        <w:jc w:val="both"/>
        <w:rPr>
          <w:sz w:val="36"/>
          <w:szCs w:val="36"/>
        </w:rPr>
      </w:pPr>
    </w:p>
    <w:p w:rsidR="00F75F5D" w:rsidRDefault="00893E85" w:rsidP="003D3699">
      <w:pPr>
        <w:pStyle w:val="Standard"/>
        <w:jc w:val="both"/>
        <w:rPr>
          <w:sz w:val="36"/>
          <w:szCs w:val="36"/>
        </w:rPr>
      </w:pPr>
      <w:r>
        <w:rPr>
          <w:sz w:val="36"/>
          <w:szCs w:val="36"/>
        </w:rPr>
        <w:t>Ragionare di benessere significa, quindi, adeguare politiche ad una società in continuo cambiamento, spaziare nella grande area dei bisogni individuali</w:t>
      </w:r>
      <w:r w:rsidR="00867430">
        <w:rPr>
          <w:sz w:val="36"/>
          <w:szCs w:val="36"/>
        </w:rPr>
        <w:t xml:space="preserve"> e collettivi attraverso analisi che diventano assolutamente importanti per dare una svolta </w:t>
      </w:r>
      <w:proofErr w:type="spellStart"/>
      <w:r w:rsidR="00867430">
        <w:rPr>
          <w:sz w:val="36"/>
          <w:szCs w:val="36"/>
        </w:rPr>
        <w:t>soignificativa</w:t>
      </w:r>
      <w:proofErr w:type="spellEnd"/>
      <w:r w:rsidR="00867430">
        <w:rPr>
          <w:sz w:val="36"/>
          <w:szCs w:val="36"/>
        </w:rPr>
        <w:t xml:space="preserve"> ad uno stato sociale che sia adeguato alla grande rivoluzione demografica in atto e al processo di invecchiamento che va interpretato in chiave positiva e come conquista.</w:t>
      </w:r>
    </w:p>
    <w:p w:rsidR="00F75F5D" w:rsidRDefault="00F75F5D" w:rsidP="003D3699">
      <w:pPr>
        <w:pStyle w:val="Standard"/>
        <w:jc w:val="both"/>
        <w:rPr>
          <w:sz w:val="36"/>
          <w:szCs w:val="36"/>
        </w:rPr>
      </w:pPr>
    </w:p>
    <w:p w:rsidR="007B769E" w:rsidRDefault="00AE72FB" w:rsidP="003D3699">
      <w:pPr>
        <w:pStyle w:val="Standard"/>
        <w:jc w:val="both"/>
        <w:rPr>
          <w:sz w:val="36"/>
          <w:szCs w:val="36"/>
        </w:rPr>
      </w:pPr>
      <w:r>
        <w:rPr>
          <w:sz w:val="36"/>
          <w:szCs w:val="36"/>
        </w:rPr>
        <w:t>Rimettiamo al centro della nostra azione contrattuale e politica la persona e il territorio come lettura dei bisogni e come luogo di progettazione partecipata.</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 xml:space="preserve">Anche l'abitare, la casa diventano temi centrali rispetto alla nostra azione rivendicativa </w:t>
      </w:r>
      <w:proofErr w:type="spellStart"/>
      <w:r>
        <w:rPr>
          <w:sz w:val="36"/>
          <w:szCs w:val="36"/>
        </w:rPr>
        <w:t>perchè</w:t>
      </w:r>
      <w:proofErr w:type="spellEnd"/>
      <w:r>
        <w:rPr>
          <w:sz w:val="36"/>
          <w:szCs w:val="36"/>
        </w:rPr>
        <w:t xml:space="preserve"> le condizioni di reddito e di non crescita del nostro paese fanno della casa un fenomeno drammatico.</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 xml:space="preserve">Qualunque riflessione non può non tener conto che sulla questione abitativa a differenza di altri paesi europei più avanzati, quali la Germania, la Francia, l'Olanda, da noi manca una politica nazionale coerente, una visione su come aggiornare la soddisfazione di un diritto </w:t>
      </w:r>
      <w:r w:rsidR="00867430">
        <w:rPr>
          <w:sz w:val="36"/>
          <w:szCs w:val="36"/>
        </w:rPr>
        <w:t>primario come quello della casa e servono misure strutturali che riducano povertà, disuguaglianze sociali, disoccupazione, precarizzazione del mercato del lavoro, altrimenti andremo incontro ad una situazione davvero esplosiva.</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 xml:space="preserve">In particolare, il settore dell'edilizia pubblica, è privo di una programmazione dal 1998 anno di chiusura dei fondi della </w:t>
      </w:r>
      <w:proofErr w:type="spellStart"/>
      <w:r>
        <w:rPr>
          <w:sz w:val="36"/>
          <w:szCs w:val="36"/>
        </w:rPr>
        <w:t>Gescal</w:t>
      </w:r>
      <w:proofErr w:type="spellEnd"/>
      <w:r>
        <w:rPr>
          <w:sz w:val="36"/>
          <w:szCs w:val="36"/>
        </w:rPr>
        <w:t xml:space="preserve"> ( gestione case per i lavoratori, il fondo destinato alla costruzione e alla assegnazione di case ai lavoratori;  successivamente le competenze su programmazione delle risorse, criteri per l'assegnazione degli alloggi, definizione dei canoni sono state trasferite alle Regioni. Infine nel 2001 l'edilizia residenziale è di competenza esclusiva delle Regioni.</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In questi anni, in una più generale crisi del welfare, anche nelle questioni abitative l'intervento pubblico si è spostato dalla programmazione nazionale verso contributi diretti – fondamentali e necessari – alle famiglie in affitto.</w:t>
      </w:r>
    </w:p>
    <w:p w:rsidR="007B769E" w:rsidRDefault="00AE72FB" w:rsidP="003D3699">
      <w:pPr>
        <w:pStyle w:val="Standard"/>
        <w:jc w:val="both"/>
        <w:rPr>
          <w:sz w:val="36"/>
          <w:szCs w:val="36"/>
        </w:rPr>
      </w:pPr>
      <w:r>
        <w:rPr>
          <w:sz w:val="36"/>
          <w:szCs w:val="36"/>
        </w:rPr>
        <w:t xml:space="preserve"> </w:t>
      </w:r>
    </w:p>
    <w:p w:rsidR="007B769E" w:rsidRDefault="00AE72FB" w:rsidP="003D3699">
      <w:pPr>
        <w:pStyle w:val="Standard"/>
        <w:jc w:val="both"/>
        <w:rPr>
          <w:sz w:val="36"/>
          <w:szCs w:val="36"/>
        </w:rPr>
      </w:pPr>
      <w:r>
        <w:rPr>
          <w:sz w:val="36"/>
          <w:szCs w:val="36"/>
        </w:rPr>
        <w:t>Trasferimenti spesso, però, discontinui e non in grado di offrire risposte strutturali a fasce sempre più larghe di popolazione.</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Per fare ciò oltre alle risorse servono coerenti strategie nazionali.</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Una politica abitativa adeguata alle concrete esigenze deve non solo affrontare condizioni di emergenza, ma anche nodi strutturali, le componenti culturali, sociali, economiche.</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Deve avere la capacità di affrontare in anticipo le tendenze demografiche, una dimensione in cui siano favorite le condizioni di autonomia, libertà , indipendenza delle persone.</w:t>
      </w:r>
    </w:p>
    <w:p w:rsidR="007B769E" w:rsidRDefault="00AE72FB" w:rsidP="003D3699">
      <w:pPr>
        <w:pStyle w:val="Standard"/>
        <w:jc w:val="both"/>
        <w:rPr>
          <w:sz w:val="36"/>
          <w:szCs w:val="36"/>
        </w:rPr>
      </w:pPr>
      <w:r>
        <w:rPr>
          <w:sz w:val="36"/>
          <w:szCs w:val="36"/>
        </w:rPr>
        <w:t>Tutte le persone, indi</w:t>
      </w:r>
      <w:r w:rsidR="00867430">
        <w:rPr>
          <w:sz w:val="36"/>
          <w:szCs w:val="36"/>
        </w:rPr>
        <w:t>pendentemente dalle fasce d'età e non sottovaluto quanto stia cambiando la cultura della casa nel fluire delle generazioni.</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Siamo uno dei paesi europei a maggior consumo di suolo, è giunto il momento di una importante e profonda opera di rammendo, riconversione, adeguamento del patrimonio edilizio esistente.</w:t>
      </w:r>
    </w:p>
    <w:p w:rsidR="007B769E" w:rsidRDefault="00AE72FB" w:rsidP="003D3699">
      <w:pPr>
        <w:pStyle w:val="Standard"/>
        <w:jc w:val="both"/>
        <w:rPr>
          <w:sz w:val="36"/>
          <w:szCs w:val="36"/>
        </w:rPr>
      </w:pPr>
      <w:r>
        <w:rPr>
          <w:sz w:val="36"/>
          <w:szCs w:val="36"/>
        </w:rPr>
        <w:t xml:space="preserve"> </w:t>
      </w:r>
    </w:p>
    <w:p w:rsidR="007B769E" w:rsidRDefault="00AE72FB" w:rsidP="003D3699">
      <w:pPr>
        <w:pStyle w:val="Standard"/>
        <w:jc w:val="both"/>
        <w:rPr>
          <w:sz w:val="36"/>
          <w:szCs w:val="36"/>
        </w:rPr>
      </w:pPr>
      <w:r>
        <w:rPr>
          <w:sz w:val="36"/>
          <w:szCs w:val="36"/>
        </w:rPr>
        <w:t>Non grandi interventi edilizi, quanto piuttosto l'apertura di piccoli cantieri e una diffusa opera di riconversione tecnologica.</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In questa direzione vanno le proposte rivendicative dello Spi della Toscana che, a fianco della CGIL, guarda con attenzione alle problematiche attuali e future degli anziani.</w:t>
      </w:r>
    </w:p>
    <w:p w:rsidR="007B769E" w:rsidRDefault="00AE72FB" w:rsidP="003D3699">
      <w:pPr>
        <w:pStyle w:val="Standard"/>
        <w:jc w:val="both"/>
        <w:rPr>
          <w:sz w:val="36"/>
          <w:szCs w:val="36"/>
        </w:rPr>
      </w:pPr>
      <w:r>
        <w:rPr>
          <w:sz w:val="36"/>
          <w:szCs w:val="36"/>
        </w:rPr>
        <w:t>E' stata presentata infatti una piattaforma unitaria che prevede di ovviare al sottoutilizzo del patrimonio edilizio e si richiedono:</w:t>
      </w:r>
    </w:p>
    <w:p w:rsidR="007B769E" w:rsidRDefault="00AE72FB" w:rsidP="003D3699">
      <w:pPr>
        <w:pStyle w:val="Standard"/>
        <w:jc w:val="both"/>
        <w:rPr>
          <w:sz w:val="36"/>
          <w:szCs w:val="36"/>
        </w:rPr>
      </w:pPr>
      <w:r>
        <w:rPr>
          <w:sz w:val="36"/>
          <w:szCs w:val="36"/>
        </w:rPr>
        <w:t xml:space="preserve">     -  norme attuative per le Agenzie sociali per la casa (</w:t>
      </w:r>
      <w:proofErr w:type="spellStart"/>
      <w:r>
        <w:rPr>
          <w:sz w:val="36"/>
          <w:szCs w:val="36"/>
        </w:rPr>
        <w:t>L.Reg.le</w:t>
      </w:r>
      <w:proofErr w:type="spellEnd"/>
    </w:p>
    <w:p w:rsidR="007B769E" w:rsidRDefault="00AE72FB" w:rsidP="003D3699">
      <w:pPr>
        <w:pStyle w:val="Standard"/>
        <w:jc w:val="both"/>
        <w:rPr>
          <w:sz w:val="36"/>
          <w:szCs w:val="36"/>
        </w:rPr>
      </w:pPr>
      <w:r>
        <w:rPr>
          <w:sz w:val="36"/>
          <w:szCs w:val="36"/>
        </w:rPr>
        <w:lastRenderedPageBreak/>
        <w:t xml:space="preserve">        13del 2015);</w:t>
      </w:r>
    </w:p>
    <w:p w:rsidR="007B769E" w:rsidRDefault="00AE72FB" w:rsidP="003D3699">
      <w:pPr>
        <w:pStyle w:val="Standard"/>
        <w:numPr>
          <w:ilvl w:val="0"/>
          <w:numId w:val="1"/>
        </w:numPr>
        <w:jc w:val="both"/>
        <w:rPr>
          <w:sz w:val="36"/>
          <w:szCs w:val="36"/>
        </w:rPr>
      </w:pPr>
      <w:r>
        <w:rPr>
          <w:sz w:val="36"/>
          <w:szCs w:val="36"/>
        </w:rPr>
        <w:t>riqualificazione del patrimonio abitativo degli anziani;</w:t>
      </w:r>
    </w:p>
    <w:p w:rsidR="007B769E" w:rsidRDefault="00AE72FB" w:rsidP="003D3699">
      <w:pPr>
        <w:pStyle w:val="Standard"/>
        <w:numPr>
          <w:ilvl w:val="0"/>
          <w:numId w:val="1"/>
        </w:numPr>
        <w:jc w:val="both"/>
        <w:rPr>
          <w:sz w:val="36"/>
          <w:szCs w:val="36"/>
        </w:rPr>
      </w:pPr>
      <w:r>
        <w:rPr>
          <w:sz w:val="36"/>
          <w:szCs w:val="36"/>
        </w:rPr>
        <w:t xml:space="preserve"> agevolazioni fiscali e creditizie per l'adeguamento edilizio finalizzato anche ad affitti a canone sostenibili;</w:t>
      </w:r>
    </w:p>
    <w:p w:rsidR="007B769E" w:rsidRDefault="00AE72FB" w:rsidP="003D3699">
      <w:pPr>
        <w:pStyle w:val="Standard"/>
        <w:jc w:val="both"/>
        <w:rPr>
          <w:sz w:val="36"/>
          <w:szCs w:val="36"/>
        </w:rPr>
      </w:pPr>
      <w:r>
        <w:rPr>
          <w:sz w:val="36"/>
          <w:szCs w:val="36"/>
        </w:rPr>
        <w:t xml:space="preserve">     -  condomini solidali e badante di condominio.</w:t>
      </w:r>
    </w:p>
    <w:p w:rsidR="007B769E" w:rsidRDefault="00AE72FB" w:rsidP="003D3699">
      <w:pPr>
        <w:pStyle w:val="Standard"/>
        <w:jc w:val="both"/>
        <w:rPr>
          <w:sz w:val="36"/>
          <w:szCs w:val="36"/>
        </w:rPr>
      </w:pPr>
      <w:r>
        <w:rPr>
          <w:sz w:val="36"/>
          <w:szCs w:val="36"/>
        </w:rPr>
        <w:t xml:space="preserve"> </w:t>
      </w:r>
    </w:p>
    <w:p w:rsidR="007B769E" w:rsidRDefault="00AE72FB" w:rsidP="003D3699">
      <w:pPr>
        <w:pStyle w:val="Standard"/>
        <w:jc w:val="both"/>
        <w:rPr>
          <w:sz w:val="36"/>
          <w:szCs w:val="36"/>
        </w:rPr>
      </w:pPr>
      <w:r>
        <w:rPr>
          <w:sz w:val="36"/>
          <w:szCs w:val="36"/>
        </w:rPr>
        <w:t>Ho citato i capisaldi della contrattazione dello SPI e della CGIL Toscana per fare un esempio, ma potrei citare lo Spi dell'Emilia Romagna</w:t>
      </w:r>
      <w:r w:rsidR="00867430">
        <w:rPr>
          <w:sz w:val="36"/>
          <w:szCs w:val="36"/>
        </w:rPr>
        <w:t xml:space="preserve"> – le tante </w:t>
      </w:r>
      <w:proofErr w:type="spellStart"/>
      <w:r w:rsidR="00867430">
        <w:rPr>
          <w:sz w:val="36"/>
          <w:szCs w:val="36"/>
        </w:rPr>
        <w:t>iniziaitive</w:t>
      </w:r>
      <w:proofErr w:type="spellEnd"/>
      <w:r w:rsidR="00867430">
        <w:rPr>
          <w:sz w:val="36"/>
          <w:szCs w:val="36"/>
        </w:rPr>
        <w:t xml:space="preserve"> di cui ha parlato Pizzica - </w:t>
      </w:r>
      <w:r>
        <w:rPr>
          <w:sz w:val="36"/>
          <w:szCs w:val="36"/>
        </w:rPr>
        <w:t xml:space="preserve"> che insieme all'Auser </w:t>
      </w:r>
      <w:proofErr w:type="spellStart"/>
      <w:r>
        <w:rPr>
          <w:sz w:val="36"/>
          <w:szCs w:val="36"/>
        </w:rPr>
        <w:t>Regle</w:t>
      </w:r>
      <w:proofErr w:type="spellEnd"/>
      <w:r>
        <w:rPr>
          <w:sz w:val="36"/>
          <w:szCs w:val="36"/>
        </w:rPr>
        <w:t xml:space="preserve"> ha aperto una vertenza sugli ascensori come elemento di libertà e di mobilità, così come l'accordo tra i sindacati Unitari dei Pensionati con la provincia autonoma di Bolzano, della Lombardia che, con la CGIL e l'Unione Inquilini, è protagonista </w:t>
      </w:r>
      <w:r w:rsidR="00867430">
        <w:rPr>
          <w:sz w:val="36"/>
          <w:szCs w:val="36"/>
        </w:rPr>
        <w:t xml:space="preserve">della contrattazione sulla casa; Lo Spi delle Marche che affronta il dramma della </w:t>
      </w:r>
      <w:proofErr w:type="spellStart"/>
      <w:r w:rsidR="00867430">
        <w:rPr>
          <w:sz w:val="36"/>
          <w:szCs w:val="36"/>
        </w:rPr>
        <w:t>ri</w:t>
      </w:r>
      <w:proofErr w:type="spellEnd"/>
      <w:r w:rsidR="00867430">
        <w:rPr>
          <w:sz w:val="36"/>
          <w:szCs w:val="36"/>
        </w:rPr>
        <w:t>-costruzione e che sta predisponendo un corso di formazione dedicato alla casa e all’abitare</w:t>
      </w:r>
      <w:r w:rsidR="0009273E">
        <w:rPr>
          <w:sz w:val="36"/>
          <w:szCs w:val="36"/>
        </w:rPr>
        <w:t>…  Situazione nazionale di non omogeneità sui temi in questione e credo che il convegno di oggi segni l’avvio di un percorso che sfida il “futuro”.</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Non è possibile, però,  offrire migliori condizioni abitative se non in un contesto di rigenerazione delle città, dei quartieri, delle periferie ( penso ad una citazione di Enzo Piano che vede nelle periferie il nostro futuro...), attraverso il miglioramento del trasporto, dell'arredo urbano, del risparmio energetico e della sostenibilità ambientale.</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L' Italia, sebbene sia un paese eccezionalmente longevo, non brilla per la capacità di creare condizioni dignitose per pensionati e anziani.</w:t>
      </w:r>
    </w:p>
    <w:p w:rsidR="007B769E" w:rsidRDefault="00AE72FB" w:rsidP="003D3699">
      <w:pPr>
        <w:pStyle w:val="Standard"/>
        <w:jc w:val="both"/>
        <w:rPr>
          <w:sz w:val="36"/>
          <w:szCs w:val="36"/>
        </w:rPr>
      </w:pPr>
      <w:r>
        <w:rPr>
          <w:sz w:val="36"/>
          <w:szCs w:val="36"/>
        </w:rPr>
        <w:t>Siamo al 14° posto tra i 28 paesi europei rispetto ai parametri della salute e del benessere e la problematica abitativa è uno dei fattori determinanti in tanta parte del disagio del vivere.</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 xml:space="preserve">Gli Over65 sono un gruppo sociale relativamente autosufficiente </w:t>
      </w:r>
      <w:r>
        <w:rPr>
          <w:sz w:val="36"/>
          <w:szCs w:val="36"/>
        </w:rPr>
        <w:lastRenderedPageBreak/>
        <w:t>sul piano patrimoniale ma, spesso, non sul piano del reddito.</w:t>
      </w:r>
    </w:p>
    <w:p w:rsidR="007B769E" w:rsidRDefault="00AE72FB" w:rsidP="003D3699">
      <w:pPr>
        <w:pStyle w:val="Standard"/>
        <w:jc w:val="both"/>
        <w:rPr>
          <w:sz w:val="36"/>
          <w:szCs w:val="36"/>
        </w:rPr>
      </w:pPr>
      <w:r>
        <w:rPr>
          <w:sz w:val="36"/>
          <w:szCs w:val="36"/>
        </w:rPr>
        <w:t>Vivono prevalentemente in case di proprietà ( 80,1%), ma spesso non sono in grado di ristrutturarle e adeguarle alle mutate necessità fisiche e psicologiche derivate dall'età.</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Il 32,7% (dati Istat) delle persone anziane vive da solo in un appartamento di dimensioni superiori alle proprie capacità di gestione e di spesa e delle proprie necessità.</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Risulta, inoltre, che il 55% circa delle abitazioni hanno più di 50 anni e che il 76,1% delle case sono prive di ascensore.</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Il fenomeno possiamo anche leggerlo attraverso il numero degli incidenti domestici: un numero altissimo.</w:t>
      </w:r>
    </w:p>
    <w:p w:rsidR="007B769E" w:rsidRDefault="007B769E" w:rsidP="003D3699">
      <w:pPr>
        <w:pStyle w:val="Standard"/>
        <w:jc w:val="both"/>
        <w:rPr>
          <w:sz w:val="36"/>
          <w:szCs w:val="36"/>
        </w:rPr>
      </w:pPr>
    </w:p>
    <w:p w:rsidR="007B769E" w:rsidRDefault="003D3699" w:rsidP="003D3699">
      <w:pPr>
        <w:pStyle w:val="Standard"/>
        <w:jc w:val="both"/>
        <w:rPr>
          <w:sz w:val="36"/>
          <w:szCs w:val="36"/>
        </w:rPr>
      </w:pPr>
      <w:r>
        <w:rPr>
          <w:sz w:val="36"/>
          <w:szCs w:val="36"/>
        </w:rPr>
        <w:t xml:space="preserve">Secondo il </w:t>
      </w:r>
      <w:proofErr w:type="spellStart"/>
      <w:r>
        <w:rPr>
          <w:sz w:val="36"/>
          <w:szCs w:val="36"/>
        </w:rPr>
        <w:t>Siniaca</w:t>
      </w:r>
      <w:proofErr w:type="spellEnd"/>
      <w:r>
        <w:rPr>
          <w:sz w:val="36"/>
          <w:szCs w:val="36"/>
        </w:rPr>
        <w:t xml:space="preserve"> (</w:t>
      </w:r>
      <w:r w:rsidR="00AE72FB">
        <w:rPr>
          <w:sz w:val="36"/>
          <w:szCs w:val="36"/>
        </w:rPr>
        <w:t>sistema informativo nazionale sugli incidenti in ambiente di abitazione civile) ogni anno, in Italia, si registrano 2milioni 800.000 incidenti domestici.</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In larga parte si tratta di persone anziane che sono vittime dei piccoli ma insidiosi pericoli domestici: barriere architettoniche, spigoli, scalini, porte strette, illuminazione insufficiente, sanitari inaccessibili, ecc...</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Per questa ragione il primo passo non può che essere quello di avviare una vasta opera di adeguamento/ rammendo del patrimonio edilizio pubblico e privato, magari attraverso agevolazioni fiscali e creditizie come proposto dai Sindacati Unitari dei Pensionati di Bologna.</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 xml:space="preserve">Stiamo esaminando, a livello nazionale, il Prestito Vitalizio Ipotecario per capire come è possibile migliorare le condizioni di credito per le persone anziane che intendono avvalersi di questo strumento per interventi di ristrutturazione, in particolare per il superamento delle barriere architettoniche o di adeguamento </w:t>
      </w:r>
      <w:r>
        <w:rPr>
          <w:sz w:val="36"/>
          <w:szCs w:val="36"/>
        </w:rPr>
        <w:lastRenderedPageBreak/>
        <w:t>energetico.</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Occorre favorire la creazione di spazi, prodotti e servizi che possono essere di sostegno alla fragilità ma che, se attuati per tempo, possono allontanare il momento di fragilità.</w:t>
      </w:r>
    </w:p>
    <w:p w:rsidR="007B769E" w:rsidRDefault="00AE72FB" w:rsidP="003D3699">
      <w:pPr>
        <w:pStyle w:val="Standard"/>
        <w:jc w:val="both"/>
        <w:rPr>
          <w:sz w:val="36"/>
          <w:szCs w:val="36"/>
        </w:rPr>
      </w:pPr>
      <w:r>
        <w:rPr>
          <w:sz w:val="36"/>
          <w:szCs w:val="36"/>
        </w:rPr>
        <w:t xml:space="preserve"> </w:t>
      </w:r>
    </w:p>
    <w:p w:rsidR="007B769E" w:rsidRDefault="00AE72FB" w:rsidP="003D3699">
      <w:pPr>
        <w:pStyle w:val="Standard"/>
        <w:jc w:val="both"/>
        <w:rPr>
          <w:sz w:val="36"/>
          <w:szCs w:val="36"/>
        </w:rPr>
      </w:pPr>
      <w:r>
        <w:rPr>
          <w:sz w:val="36"/>
          <w:szCs w:val="36"/>
        </w:rPr>
        <w:t>In Europa ed anche in Italia avanzano e si consolidano sperimentazioni di residenzialità leggera, di coabitazione, di condomini solidali.</w:t>
      </w:r>
    </w:p>
    <w:p w:rsidR="007B769E" w:rsidRDefault="00AE72FB" w:rsidP="003D3699">
      <w:pPr>
        <w:pStyle w:val="Standard"/>
        <w:jc w:val="both"/>
        <w:rPr>
          <w:sz w:val="36"/>
          <w:szCs w:val="36"/>
        </w:rPr>
      </w:pPr>
      <w:r>
        <w:rPr>
          <w:sz w:val="36"/>
          <w:szCs w:val="36"/>
        </w:rPr>
        <w:t xml:space="preserve"> </w:t>
      </w:r>
    </w:p>
    <w:p w:rsidR="007B769E" w:rsidRDefault="00AE72FB" w:rsidP="003D3699">
      <w:pPr>
        <w:pStyle w:val="Standard"/>
        <w:jc w:val="both"/>
        <w:rPr>
          <w:sz w:val="36"/>
          <w:szCs w:val="36"/>
        </w:rPr>
      </w:pPr>
      <w:r>
        <w:rPr>
          <w:sz w:val="36"/>
          <w:szCs w:val="36"/>
        </w:rPr>
        <w:t>E' possibile aprire le abitazioni di proprietà o le residenze protette ad una serie di servizi  comuni e/o esterni?</w:t>
      </w:r>
    </w:p>
    <w:p w:rsidR="007B769E" w:rsidRDefault="00AE72FB" w:rsidP="003D3699">
      <w:pPr>
        <w:pStyle w:val="Standard"/>
        <w:jc w:val="both"/>
        <w:rPr>
          <w:sz w:val="36"/>
          <w:szCs w:val="36"/>
        </w:rPr>
      </w:pPr>
      <w:r>
        <w:rPr>
          <w:sz w:val="36"/>
          <w:szCs w:val="36"/>
        </w:rPr>
        <w:t>Penso alla lavanderia, alla cucina, alla biblioteca, ai giardini, agli orti ma anche a spazi comuni per assistenza medica e sorveglianza.</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Noi dobbiamo, io credo, favorire questa transizione culturale: sarebbe un modo per iniziare una revisione concettuale e progettuale importante delle politiche di welfare indirizzate alla popolazione anziana e non solo.</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I benefici umani, relazionali ed economici che se ne ricaverebbero possono essere notevoli e non ancora tutti esplorati.</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E' necessario per noi promuovere politiche che favoriscano l'autonomia fisica degli anziani, anche attraverso l'utilizzo delle nuove tecnologie, ad esempio la domotica, nuove tecnologie per la sicurezza ambientale, di aiuto alla persona come avvolgibili elettrici, impianti adatti a ipovedenti e ipoudenti, sistemi di telesoccorso e telemedicina, ecc...</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Non deve essere meno importante per noi favorire il benessere psicofisico e il mantenimento dei rapporti sociali e relazionali.</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 xml:space="preserve">A ben vedere le politiche rivendicative a cui ho fatto riferimento in </w:t>
      </w:r>
      <w:r>
        <w:rPr>
          <w:sz w:val="36"/>
          <w:szCs w:val="36"/>
        </w:rPr>
        <w:lastRenderedPageBreak/>
        <w:t>questa mia comunicazione (stesso discorso lo possiamo fare anche quando parliamo  di altre situazioni  problematiche,  ad esempio i rapporti intergenerazionali, i migranti, l'infanzia) hanno tutti un comune denominatore: la mancanza di adeguata relazione.</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L'assenza di relazioni crea solitudine, isolamento, esclusione, aumenta la fragilità, la paura ma anche l'intolleranza e la chiusura verso l'esterno.</w:t>
      </w:r>
    </w:p>
    <w:p w:rsidR="007B769E" w:rsidRDefault="00AE72FB" w:rsidP="003D3699">
      <w:pPr>
        <w:pStyle w:val="Standard"/>
        <w:jc w:val="both"/>
        <w:rPr>
          <w:sz w:val="36"/>
          <w:szCs w:val="36"/>
        </w:rPr>
      </w:pPr>
      <w:r>
        <w:rPr>
          <w:sz w:val="36"/>
          <w:szCs w:val="36"/>
        </w:rPr>
        <w:t>Dobbiamo essere promotori di una nuova cultura di relazioni che ci permettano di affrontare temi  quale quello della casa con una presenza attiva e partecipata.</w:t>
      </w:r>
    </w:p>
    <w:p w:rsidR="007B769E" w:rsidRDefault="00AE72FB" w:rsidP="003D3699">
      <w:pPr>
        <w:pStyle w:val="Standard"/>
        <w:jc w:val="both"/>
        <w:rPr>
          <w:sz w:val="36"/>
          <w:szCs w:val="36"/>
        </w:rPr>
      </w:pPr>
      <w:r>
        <w:rPr>
          <w:sz w:val="36"/>
          <w:szCs w:val="36"/>
        </w:rPr>
        <w:t>Un esempio per tutto: io credo che ricevere una visit</w:t>
      </w:r>
      <w:r w:rsidR="003D3699">
        <w:rPr>
          <w:sz w:val="36"/>
          <w:szCs w:val="36"/>
        </w:rPr>
        <w:t>a da un volontario (</w:t>
      </w:r>
      <w:r>
        <w:rPr>
          <w:sz w:val="36"/>
          <w:szCs w:val="36"/>
        </w:rPr>
        <w:t>e per fortuna ci sono!) sia profondamente diverso dal ricevere una persona a cui si è legati da amicizia e affetto.</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Io credo che anche le Istituzioni che si occupano e/o gestiscono le politiche dell'abitare possano giocare un ruolo importante e centrale nel promuovere politiche abitative che prevedono spazi, luoghi di socialità, creando la città , il quartiere un territorio che offre possibilità di incontro,  di relazione, protezione e occasioni per una buona vita.</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Una città delle relazioni, delle occasioni, una città che permette di essere vissuta negli spazi, che dà la possibilità di potersi muovere e di esserne parte , restituendo così alla persona la libertà di sentire i propri desideri e scegliere individualmente tra le diverse possibilità di incontro con gli altri – coetanei e non.</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Se non c'è più un limite anagrafico alla normalità della vita, volere una città che risponda  ad esempio agli anziani, alle persone più fragili non si contrappone più ad una città a misura di bambino, di donna, di migrante: è semplicemente una città dove si vive in una condizione di coesione e di soddisfazione.</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 xml:space="preserve">E' nel territorio e attraverso l'ascolto dei bisogni dei cittadini che </w:t>
      </w:r>
      <w:r>
        <w:rPr>
          <w:sz w:val="36"/>
          <w:szCs w:val="36"/>
        </w:rPr>
        <w:lastRenderedPageBreak/>
        <w:t>potrà arricchirsi la contrattazione sociale: una contrattazione che, partendo dalla casa, potrebbe condizionare  lo sviluppo urbanistico della città, i piani commerciali, i piani di viabilità, il verde, la sicurezza, una politica della salute giocata sulla prevenzione.</w:t>
      </w:r>
    </w:p>
    <w:p w:rsidR="007B769E" w:rsidRDefault="007B769E" w:rsidP="003D3699">
      <w:pPr>
        <w:pStyle w:val="Standard"/>
        <w:jc w:val="both"/>
        <w:rPr>
          <w:sz w:val="36"/>
          <w:szCs w:val="36"/>
        </w:rPr>
      </w:pPr>
    </w:p>
    <w:p w:rsidR="007B769E" w:rsidRDefault="00AE72FB" w:rsidP="003D3699">
      <w:pPr>
        <w:pStyle w:val="Standard"/>
        <w:jc w:val="both"/>
        <w:rPr>
          <w:sz w:val="36"/>
          <w:szCs w:val="36"/>
        </w:rPr>
      </w:pPr>
      <w:r>
        <w:rPr>
          <w:sz w:val="36"/>
          <w:szCs w:val="36"/>
        </w:rPr>
        <w:t>Affrontare questi temi nelle nostre iniziative, nelle Leghe , nei territori significa arricchire la contrattazione sociale che già facciamo estendendola a temi e problematiche che la completano, mettendo ancora di più al centro l'attenzione alla persona e al suo benessere.</w:t>
      </w:r>
    </w:p>
    <w:p w:rsidR="007B769E" w:rsidRDefault="00AE72FB">
      <w:pPr>
        <w:pStyle w:val="Standard"/>
        <w:rPr>
          <w:sz w:val="36"/>
          <w:szCs w:val="36"/>
        </w:rPr>
      </w:pPr>
      <w:r>
        <w:rPr>
          <w:sz w:val="36"/>
          <w:szCs w:val="36"/>
        </w:rPr>
        <w:t xml:space="preserve">   </w:t>
      </w:r>
    </w:p>
    <w:sectPr w:rsidR="007B769E">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D5E" w:rsidRDefault="00B35D5E">
      <w:r>
        <w:separator/>
      </w:r>
    </w:p>
  </w:endnote>
  <w:endnote w:type="continuationSeparator" w:id="0">
    <w:p w:rsidR="00B35D5E" w:rsidRDefault="00B35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D5E" w:rsidRDefault="00B35D5E">
      <w:r>
        <w:rPr>
          <w:color w:val="000000"/>
        </w:rPr>
        <w:separator/>
      </w:r>
    </w:p>
  </w:footnote>
  <w:footnote w:type="continuationSeparator" w:id="0">
    <w:p w:rsidR="00B35D5E" w:rsidRDefault="00B35D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43439"/>
    <w:multiLevelType w:val="multilevel"/>
    <w:tmpl w:val="6A245B1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5D"/>
    <w:rsid w:val="0009273E"/>
    <w:rsid w:val="00130905"/>
    <w:rsid w:val="00374794"/>
    <w:rsid w:val="003D3699"/>
    <w:rsid w:val="00464C35"/>
    <w:rsid w:val="004B59BE"/>
    <w:rsid w:val="007B769E"/>
    <w:rsid w:val="00867430"/>
    <w:rsid w:val="00893E85"/>
    <w:rsid w:val="00AE72FB"/>
    <w:rsid w:val="00B35D5E"/>
    <w:rsid w:val="00F75F5D"/>
    <w:rsid w:val="00FB65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autoSpaceDN w:val="0"/>
      <w:textAlignment w:val="baseline"/>
    </w:pPr>
    <w:rPr>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autoSpaceDN w:val="0"/>
      <w:textAlignment w:val="baseline"/>
    </w:pPr>
    <w:rPr>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IO%20DATI\Documents\casa1.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casa1</Template>
  <TotalTime>2</TotalTime>
  <Pages>8</Pages>
  <Words>1865</Words>
  <Characters>10635</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utente23</dc:creator>
  <cp:lastModifiedBy>Manuela Campanelli</cp:lastModifiedBy>
  <cp:revision>3</cp:revision>
  <cp:lastPrinted>2018-01-08T14:20:00Z</cp:lastPrinted>
  <dcterms:created xsi:type="dcterms:W3CDTF">2018-01-15T11:09:00Z</dcterms:created>
  <dcterms:modified xsi:type="dcterms:W3CDTF">2018-01-15T11:10:00Z</dcterms:modified>
</cp:coreProperties>
</file>